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7/29/2021</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Women Lead Change</w:t>
      </w:r>
    </w:p>
    <w:p w:rsidR="00000000" w:rsidDel="00000000" w:rsidP="00000000" w:rsidRDefault="00000000" w:rsidRPr="00000000" w14:paraId="00000004">
      <w:pPr>
        <w:rPr/>
      </w:pPr>
      <w:r w:rsidDel="00000000" w:rsidR="00000000" w:rsidRPr="00000000">
        <w:rPr>
          <w:rtl w:val="0"/>
        </w:rPr>
        <w:t xml:space="preserve">Women’s Leadership Awards</w:t>
      </w:r>
    </w:p>
    <w:p w:rsidR="00000000" w:rsidDel="00000000" w:rsidP="00000000" w:rsidRDefault="00000000" w:rsidRPr="00000000" w14:paraId="00000005">
      <w:pPr>
        <w:rPr/>
      </w:pPr>
      <w:r w:rsidDel="00000000" w:rsidR="00000000" w:rsidRPr="00000000">
        <w:rPr>
          <w:rtl w:val="0"/>
        </w:rPr>
        <w:t xml:space="preserve">501 First Street SE</w:t>
      </w:r>
    </w:p>
    <w:p w:rsidR="00000000" w:rsidDel="00000000" w:rsidP="00000000" w:rsidRDefault="00000000" w:rsidRPr="00000000" w14:paraId="00000006">
      <w:pPr>
        <w:rPr/>
      </w:pPr>
      <w:r w:rsidDel="00000000" w:rsidR="00000000" w:rsidRPr="00000000">
        <w:rPr>
          <w:rtl w:val="0"/>
        </w:rPr>
        <w:t xml:space="preserve">Suite 200</w:t>
      </w:r>
    </w:p>
    <w:p w:rsidR="00000000" w:rsidDel="00000000" w:rsidP="00000000" w:rsidRDefault="00000000" w:rsidRPr="00000000" w14:paraId="00000007">
      <w:pPr>
        <w:rPr/>
      </w:pPr>
      <w:r w:rsidDel="00000000" w:rsidR="00000000" w:rsidRPr="00000000">
        <w:rPr>
          <w:rtl w:val="0"/>
        </w:rPr>
        <w:t xml:space="preserve">Cedar Rapids, IA 52401</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To Whom It May Concern: </w:t>
      </w:r>
    </w:p>
    <w:p w:rsidR="00000000" w:rsidDel="00000000" w:rsidP="00000000" w:rsidRDefault="00000000" w:rsidRPr="00000000" w14:paraId="0000000A">
      <w:pPr>
        <w:rPr/>
      </w:pPr>
      <w:r w:rsidDel="00000000" w:rsidR="00000000" w:rsidRPr="00000000">
        <w:rPr>
          <w:rtl w:val="0"/>
        </w:rPr>
        <w:t xml:space="preserve">It is a distinct honor to write this letter of recommendation as part of Jazmin Newton’s nomination for the Women Lead Change’s Women of Influence Award.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Jazmin has mentored me through Lead(h)er since 2019 and, while these mentorships sometimes fade after a year, she continuously challenges me to be the best version of myself both for my own self actualization and for the people I serve. She has provided concrete examples for how to improve upon my self-perceived “best self” rather than settling for contentment. For example, Jazmin’s unyielding 2020 campaign for Scott County Board of Supervisors catalyzed my interest in local politics, motivating me to seek out information that influences local resources which I would typically consider irrelevant.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While Jazmin maintains her highest priority as action-based advocacy for her family, clients, and community, she leads us all to intentionally set aside time to renew our physical and mental energies. Many people imagine attorneys and political candidates to present themselves as stoic, unrelatable elites; Jazmin is the antithesis of this perception. From taking “mental health ice cream trips” with her staff to instantly accepting my invitation to “go on an adventure,” Jazmin sets the example for balancing responsibilities, passions, and personal wellbeing.</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Her humility and stewardship of her influence make her the ideal recipient for the Women of Influence Award.</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Should you need further perspective regarding Jazmin’s unique suitability for this award, you may reach me at 309-267-9746 or </w:t>
      </w:r>
      <w:r w:rsidDel="00000000" w:rsidR="00000000" w:rsidRPr="00000000">
        <w:rPr>
          <w:rtl w:val="0"/>
        </w:rPr>
        <w:t xml:space="preserve">leah.berger94@gmail.com.</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Sincerely,</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Leah Berger</w:t>
      </w:r>
    </w:p>
    <w:p w:rsidR="00000000" w:rsidDel="00000000" w:rsidP="00000000" w:rsidRDefault="00000000" w:rsidRPr="00000000" w14:paraId="00000017">
      <w:pPr>
        <w:rPr/>
      </w:pPr>
      <w:r w:rsidDel="00000000" w:rsidR="00000000" w:rsidRPr="00000000">
        <w:rPr>
          <w:rtl w:val="0"/>
        </w:rPr>
        <w:t xml:space="preserve">Mentee</w:t>
      </w:r>
    </w:p>
    <w:p w:rsidR="00000000" w:rsidDel="00000000" w:rsidP="00000000" w:rsidRDefault="00000000" w:rsidRPr="00000000" w14:paraId="00000018">
      <w:pPr>
        <w:rPr/>
      </w:pPr>
      <w:r w:rsidDel="00000000" w:rsidR="00000000" w:rsidRPr="00000000">
        <w:rPr>
          <w:rtl w:val="0"/>
        </w:rPr>
        <w:t xml:space="preserve">Lead(h)er</w:t>
      </w: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